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96" w:rsidRDefault="00197DFC" w:rsidP="00AC0396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Քաղաքացիական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պայմանագիր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կուսակցությունն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ընդդեմ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Իրազեկ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քաղաքացիների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միավորում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ՀԿ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գործով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հայցի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ապահովում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կիրառելու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՝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կազմակերպությանը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պատկանող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գույքի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վրա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միլիոն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դրամի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չափով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արգելանք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դնելու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դատարանի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որոշման</w:t>
      </w:r>
      <w:proofErr w:type="spellEnd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0396" w:rsidRPr="00AC039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35A57" w:rsidRDefault="00C425FD" w:rsidP="00AC0396">
      <w:pPr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8606D1">
        <w:rPr>
          <w:rFonts w:ascii="Sylfaen" w:eastAsia="Times New Roman" w:hAnsi="Sylfaen" w:cs="Segoe UI Historic"/>
          <w:b/>
          <w:color w:val="050505"/>
        </w:rPr>
        <w:t>6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8606D1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սեպտեմբերի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06D1">
        <w:rPr>
          <w:rFonts w:ascii="Sylfaen" w:hAnsi="Sylfaen"/>
          <w:sz w:val="24"/>
          <w:szCs w:val="24"/>
        </w:rPr>
        <w:t>Սեպտեմբերի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4-ին «Fip.am» </w:t>
      </w:r>
      <w:proofErr w:type="spellStart"/>
      <w:r w:rsidRPr="008606D1">
        <w:rPr>
          <w:rFonts w:ascii="Sylfaen" w:hAnsi="Sylfaen"/>
          <w:sz w:val="24"/>
          <w:szCs w:val="24"/>
        </w:rPr>
        <w:t>փաստերի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ստուգման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հարթակի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հիմնադիր</w:t>
      </w:r>
      <w:proofErr w:type="spellEnd"/>
      <w:r w:rsidRPr="008606D1">
        <w:rPr>
          <w:rFonts w:ascii="Sylfaen" w:hAnsi="Sylfaen"/>
          <w:sz w:val="24"/>
          <w:szCs w:val="24"/>
        </w:rPr>
        <w:t xml:space="preserve"> «</w:t>
      </w:r>
      <w:proofErr w:type="spellStart"/>
      <w:r w:rsidRPr="008606D1">
        <w:rPr>
          <w:rFonts w:ascii="Sylfaen" w:hAnsi="Sylfaen"/>
          <w:sz w:val="24"/>
          <w:szCs w:val="24"/>
        </w:rPr>
        <w:t>Իրազեկ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քաղաքացիների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միավորում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» ՀԿ-ն </w:t>
      </w:r>
      <w:proofErr w:type="spellStart"/>
      <w:r w:rsidRPr="008606D1">
        <w:rPr>
          <w:rFonts w:ascii="Sylfaen" w:hAnsi="Sylfaen"/>
          <w:sz w:val="24"/>
          <w:szCs w:val="24"/>
        </w:rPr>
        <w:t>Դատական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ակտերի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հարկադիր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կատարումն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ապահովող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ծառայությունից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ստացել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որոշում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կազմակերպությանը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պատկանող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գույքի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վրա</w:t>
      </w:r>
      <w:proofErr w:type="spellEnd"/>
      <w:r w:rsidRPr="008606D1">
        <w:rPr>
          <w:rFonts w:ascii="Sylfaen" w:hAnsi="Sylfaen"/>
          <w:sz w:val="24"/>
          <w:szCs w:val="24"/>
        </w:rPr>
        <w:t xml:space="preserve"> 1 </w:t>
      </w:r>
      <w:proofErr w:type="spellStart"/>
      <w:r w:rsidRPr="008606D1">
        <w:rPr>
          <w:rFonts w:ascii="Sylfaen" w:hAnsi="Sylfaen"/>
          <w:sz w:val="24"/>
          <w:szCs w:val="24"/>
        </w:rPr>
        <w:t>միլիոն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դրամի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չափով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արգելանք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դնելու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մասին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Սրա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համար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հիմք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հանդիսացել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Երևանի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ընդհանուր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իրավասության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դատարանի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ներկայացրած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կատարողական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թերթը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որն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արտացոլում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այդ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ատյանի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որոշումը</w:t>
      </w:r>
      <w:proofErr w:type="spellEnd"/>
      <w:r w:rsidRPr="008606D1">
        <w:rPr>
          <w:rFonts w:ascii="Sylfaen" w:hAnsi="Sylfaen"/>
          <w:sz w:val="24"/>
          <w:szCs w:val="24"/>
        </w:rPr>
        <w:t>՝ «</w:t>
      </w:r>
      <w:proofErr w:type="spellStart"/>
      <w:r w:rsidRPr="008606D1">
        <w:rPr>
          <w:rFonts w:ascii="Sylfaen" w:hAnsi="Sylfaen"/>
          <w:sz w:val="24"/>
          <w:szCs w:val="24"/>
        </w:rPr>
        <w:t>Քաղաքացիական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պայմանագիր</w:t>
      </w:r>
      <w:proofErr w:type="spellEnd"/>
      <w:r w:rsidRPr="008606D1">
        <w:rPr>
          <w:rFonts w:ascii="Sylfaen" w:hAnsi="Sylfaen"/>
          <w:sz w:val="24"/>
          <w:szCs w:val="24"/>
        </w:rPr>
        <w:t xml:space="preserve">» </w:t>
      </w:r>
      <w:proofErr w:type="spellStart"/>
      <w:r w:rsidRPr="008606D1">
        <w:rPr>
          <w:rFonts w:ascii="Sylfaen" w:hAnsi="Sylfaen"/>
          <w:sz w:val="24"/>
          <w:szCs w:val="24"/>
        </w:rPr>
        <w:t>կուսակցությունն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ընդդեմ</w:t>
      </w:r>
      <w:proofErr w:type="spellEnd"/>
      <w:r w:rsidRPr="008606D1">
        <w:rPr>
          <w:rFonts w:ascii="Sylfaen" w:hAnsi="Sylfaen"/>
          <w:sz w:val="24"/>
          <w:szCs w:val="24"/>
        </w:rPr>
        <w:t xml:space="preserve"> «</w:t>
      </w:r>
      <w:proofErr w:type="spellStart"/>
      <w:r w:rsidRPr="008606D1">
        <w:rPr>
          <w:rFonts w:ascii="Sylfaen" w:hAnsi="Sylfaen"/>
          <w:sz w:val="24"/>
          <w:szCs w:val="24"/>
        </w:rPr>
        <w:t>Իրազեկ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քաղաքացիների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միավորում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» ՀԿ-ի </w:t>
      </w:r>
      <w:proofErr w:type="spellStart"/>
      <w:r w:rsidRPr="008606D1">
        <w:rPr>
          <w:rFonts w:ascii="Sylfaen" w:hAnsi="Sylfaen"/>
          <w:sz w:val="24"/>
          <w:szCs w:val="24"/>
        </w:rPr>
        <w:t>գործով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պատասխանողի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նկատմամբ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ապահովման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կիրառելու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հայցվորի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միջնորդության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բավարարման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վերաբերյալ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Իսկ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առիթը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վերոհիշյալ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կայքում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ս</w:t>
      </w:r>
      <w:r w:rsidRPr="008606D1">
        <w:rPr>
          <w:rFonts w:ascii="Times New Roman" w:hAnsi="Times New Roman" w:cs="Times New Roman"/>
          <w:sz w:val="24"/>
          <w:szCs w:val="24"/>
        </w:rPr>
        <w:t>․</w:t>
      </w:r>
      <w:r w:rsidRPr="008606D1">
        <w:rPr>
          <w:rFonts w:ascii="Sylfaen" w:hAnsi="Sylfaen"/>
          <w:sz w:val="24"/>
          <w:szCs w:val="24"/>
        </w:rPr>
        <w:t xml:space="preserve"> թ</w:t>
      </w:r>
      <w:r w:rsidRPr="008606D1">
        <w:rPr>
          <w:rFonts w:ascii="Times New Roman" w:hAnsi="Times New Roman" w:cs="Times New Roman"/>
          <w:sz w:val="24"/>
          <w:szCs w:val="24"/>
        </w:rPr>
        <w:t>․</w:t>
      </w:r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հուլիսի</w:t>
      </w:r>
      <w:proofErr w:type="spellEnd"/>
      <w:r w:rsidRPr="008606D1">
        <w:rPr>
          <w:rFonts w:ascii="Sylfaen" w:hAnsi="Sylfaen"/>
          <w:sz w:val="24"/>
          <w:szCs w:val="24"/>
        </w:rPr>
        <w:t xml:space="preserve"> 21-ին </w:t>
      </w:r>
      <w:proofErr w:type="spellStart"/>
      <w:r w:rsidRPr="008606D1">
        <w:rPr>
          <w:rFonts w:ascii="Sylfaen" w:hAnsi="Sylfaen"/>
          <w:sz w:val="24"/>
          <w:szCs w:val="24"/>
        </w:rPr>
        <w:t>հրապարակված</w:t>
      </w:r>
      <w:proofErr w:type="spellEnd"/>
      <w:r w:rsidRPr="008606D1">
        <w:rPr>
          <w:rFonts w:ascii="Sylfaen" w:hAnsi="Sylfaen"/>
          <w:sz w:val="24"/>
          <w:szCs w:val="24"/>
        </w:rPr>
        <w:t>՝ «</w:t>
      </w:r>
      <w:hyperlink r:id="rId5" w:history="1">
        <w:r w:rsidRPr="008606D1">
          <w:rPr>
            <w:rStyle w:val="Hyperlink"/>
            <w:rFonts w:ascii="Sylfaen" w:hAnsi="Sylfaen"/>
            <w:sz w:val="24"/>
            <w:szCs w:val="24"/>
          </w:rPr>
          <w:t xml:space="preserve">ՔՊ-ն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այլ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համայնքների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վարչական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ռեսուրսն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օգտագործելով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ձայն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է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հավաքում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Ավինյանի</w:t>
        </w:r>
        <w:proofErr w:type="spellEnd"/>
        <w:r w:rsidRPr="008606D1">
          <w:rPr>
            <w:rStyle w:val="Hyperlink"/>
            <w:rFonts w:ascii="Sylfaen" w:hAnsi="Sylfaen"/>
            <w:sz w:val="24"/>
            <w:szCs w:val="24"/>
          </w:rPr>
          <w:t xml:space="preserve"> </w:t>
        </w:r>
        <w:proofErr w:type="spellStart"/>
        <w:r w:rsidRPr="008606D1">
          <w:rPr>
            <w:rStyle w:val="Hyperlink"/>
            <w:rFonts w:ascii="Sylfaen" w:hAnsi="Sylfaen"/>
            <w:sz w:val="24"/>
            <w:szCs w:val="24"/>
          </w:rPr>
          <w:t>համար</w:t>
        </w:r>
        <w:proofErr w:type="spellEnd"/>
      </w:hyperlink>
      <w:r w:rsidRPr="008606D1">
        <w:rPr>
          <w:rFonts w:ascii="Sylfaen" w:hAnsi="Sylfaen"/>
          <w:sz w:val="24"/>
          <w:szCs w:val="24"/>
        </w:rPr>
        <w:t xml:space="preserve">» </w:t>
      </w:r>
      <w:proofErr w:type="spellStart"/>
      <w:r w:rsidRPr="008606D1">
        <w:rPr>
          <w:rFonts w:ascii="Sylfaen" w:hAnsi="Sylfaen"/>
          <w:sz w:val="24"/>
          <w:szCs w:val="24"/>
        </w:rPr>
        <w:t>նյութն</w:t>
      </w:r>
      <w:proofErr w:type="spellEnd"/>
      <w:r w:rsidRPr="008606D1">
        <w:rPr>
          <w:rFonts w:ascii="Sylfaen" w:hAnsi="Sylfaen"/>
          <w:sz w:val="24"/>
          <w:szCs w:val="24"/>
        </w:rPr>
        <w:t xml:space="preserve"> է։ </w:t>
      </w:r>
      <w:proofErr w:type="spellStart"/>
      <w:r w:rsidRPr="008606D1">
        <w:rPr>
          <w:rFonts w:ascii="Sylfaen" w:hAnsi="Sylfaen"/>
          <w:sz w:val="24"/>
          <w:szCs w:val="24"/>
        </w:rPr>
        <w:t>Դրանում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փորձ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արվում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բացահայտել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թե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ինչպես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կուսակցությունը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Սպիտակի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տարածաշրջանի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համայնքապետերի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կազմակերպում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որպեսզի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տեղի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բնակիչների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երևանցի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ազգականներն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բարեկամները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մայրաքաղաքի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ավագանու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գալիք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ընտրություններում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քվեարկեն</w:t>
      </w:r>
      <w:proofErr w:type="spellEnd"/>
      <w:r w:rsidRPr="008606D1">
        <w:rPr>
          <w:rFonts w:ascii="Sylfaen" w:hAnsi="Sylfaen"/>
          <w:sz w:val="24"/>
          <w:szCs w:val="24"/>
        </w:rPr>
        <w:t xml:space="preserve"> ՔՊ-ի </w:t>
      </w:r>
      <w:proofErr w:type="spellStart"/>
      <w:r w:rsidRPr="008606D1">
        <w:rPr>
          <w:rFonts w:ascii="Sylfaen" w:hAnsi="Sylfaen"/>
          <w:sz w:val="24"/>
          <w:szCs w:val="24"/>
        </w:rPr>
        <w:t>օգտին</w:t>
      </w:r>
      <w:proofErr w:type="spellEnd"/>
      <w:r w:rsidRPr="008606D1">
        <w:rPr>
          <w:rFonts w:ascii="Sylfaen" w:hAnsi="Sylfaen"/>
          <w:sz w:val="24"/>
          <w:szCs w:val="24"/>
        </w:rPr>
        <w:t>։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06D1">
        <w:rPr>
          <w:rFonts w:ascii="Sylfaen" w:hAnsi="Sylfaen"/>
          <w:sz w:val="24"/>
          <w:szCs w:val="24"/>
        </w:rPr>
        <w:t>Մենք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ներքոստորագրյալ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լրագրողական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արձանագրում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որ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սա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առաջին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դեպքը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չէ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երբ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իշխող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ուժի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ներկայացուցիչներն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ընդդեմ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լրատվամիջոցների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հիմնադիրների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ներկայացնելիս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նաև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միջնորդում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որ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դատարանը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պատասխանողի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գույքի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և/</w:t>
      </w:r>
      <w:proofErr w:type="spellStart"/>
      <w:r w:rsidRPr="008606D1">
        <w:rPr>
          <w:rFonts w:ascii="Sylfaen" w:hAnsi="Sylfaen"/>
          <w:sz w:val="24"/>
          <w:szCs w:val="24"/>
        </w:rPr>
        <w:t>կամ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դրամական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վրա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հայցագնի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չափով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արգելանք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Նմանատիպ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դեպքի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առնչությամբ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մենք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հանդես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եկել</w:t>
      </w:r>
      <w:proofErr w:type="spellEnd"/>
      <w:r w:rsidRPr="008606D1">
        <w:rPr>
          <w:rFonts w:ascii="Sylfaen" w:hAnsi="Sylfaen"/>
          <w:sz w:val="24"/>
          <w:szCs w:val="24"/>
        </w:rPr>
        <w:t> </w:t>
      </w:r>
      <w:proofErr w:type="spellStart"/>
      <w:r w:rsidRPr="008606D1">
        <w:rPr>
          <w:rFonts w:ascii="Sylfaen" w:hAnsi="Sylfaen"/>
          <w:sz w:val="24"/>
          <w:szCs w:val="24"/>
        </w:rPr>
        <w:fldChar w:fldCharType="begin"/>
      </w:r>
      <w:r w:rsidRPr="008606D1">
        <w:rPr>
          <w:rFonts w:ascii="Sylfaen" w:hAnsi="Sylfaen"/>
          <w:sz w:val="24"/>
          <w:szCs w:val="24"/>
        </w:rPr>
        <w:instrText xml:space="preserve"> HYPERLINK "https://khosq.am/2023/05/12/%d5%b0%d5%a1%d5%b5%d5%bf%d5%a1%d6%80%d5%a1%d6%80%d5%b8%d6%82%d5%a9%d5%b5%d5%b8%d6%82%d5%b6-106/" </w:instrText>
      </w:r>
      <w:r w:rsidRPr="008606D1">
        <w:rPr>
          <w:rFonts w:ascii="Sylfaen" w:hAnsi="Sylfaen"/>
          <w:sz w:val="24"/>
          <w:szCs w:val="24"/>
        </w:rPr>
        <w:fldChar w:fldCharType="separate"/>
      </w:r>
      <w:r w:rsidRPr="008606D1">
        <w:rPr>
          <w:rStyle w:val="Hyperlink"/>
          <w:rFonts w:ascii="Sylfaen" w:hAnsi="Sylfaen"/>
          <w:sz w:val="24"/>
          <w:szCs w:val="24"/>
        </w:rPr>
        <w:t>հայտարարությամբ</w:t>
      </w:r>
      <w:proofErr w:type="spellEnd"/>
      <w:r w:rsidRPr="008606D1">
        <w:rPr>
          <w:rFonts w:ascii="Sylfaen" w:hAnsi="Sylfaen"/>
          <w:sz w:val="24"/>
          <w:szCs w:val="24"/>
        </w:rPr>
        <w:fldChar w:fldCharType="end"/>
      </w:r>
      <w:r w:rsidRPr="008606D1">
        <w:rPr>
          <w:rFonts w:ascii="Sylfaen" w:hAnsi="Sylfaen"/>
          <w:sz w:val="24"/>
          <w:szCs w:val="24"/>
        </w:rPr>
        <w:t> </w:t>
      </w:r>
      <w:proofErr w:type="spellStart"/>
      <w:r w:rsidRPr="008606D1">
        <w:rPr>
          <w:rFonts w:ascii="Sylfaen" w:hAnsi="Sylfaen"/>
          <w:sz w:val="24"/>
          <w:szCs w:val="24"/>
        </w:rPr>
        <w:t>նաև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մայիսի</w:t>
      </w:r>
      <w:proofErr w:type="spellEnd"/>
      <w:r w:rsidRPr="008606D1">
        <w:rPr>
          <w:rFonts w:ascii="Sylfaen" w:hAnsi="Sylfaen"/>
          <w:sz w:val="24"/>
          <w:szCs w:val="24"/>
        </w:rPr>
        <w:t xml:space="preserve"> 12-ին՝ </w:t>
      </w:r>
      <w:proofErr w:type="spellStart"/>
      <w:r w:rsidRPr="008606D1">
        <w:rPr>
          <w:rFonts w:ascii="Sylfaen" w:hAnsi="Sylfaen"/>
          <w:sz w:val="24"/>
          <w:szCs w:val="24"/>
        </w:rPr>
        <w:t>Տիգրան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Ավինյանն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ընդդեմ</w:t>
      </w:r>
      <w:proofErr w:type="spellEnd"/>
      <w:r w:rsidRPr="008606D1">
        <w:rPr>
          <w:rFonts w:ascii="Sylfaen" w:hAnsi="Sylfaen"/>
          <w:sz w:val="24"/>
          <w:szCs w:val="24"/>
        </w:rPr>
        <w:t xml:space="preserve"> «168 </w:t>
      </w:r>
      <w:proofErr w:type="spellStart"/>
      <w:r w:rsidRPr="008606D1">
        <w:rPr>
          <w:rFonts w:ascii="Sylfaen" w:hAnsi="Sylfaen"/>
          <w:sz w:val="24"/>
          <w:szCs w:val="24"/>
        </w:rPr>
        <w:t>ժամ</w:t>
      </w:r>
      <w:proofErr w:type="spellEnd"/>
      <w:r w:rsidRPr="008606D1">
        <w:rPr>
          <w:rFonts w:ascii="Sylfaen" w:hAnsi="Sylfaen"/>
          <w:sz w:val="24"/>
          <w:szCs w:val="24"/>
        </w:rPr>
        <w:t xml:space="preserve">» ՍՊԸ-ի և </w:t>
      </w:r>
      <w:proofErr w:type="spellStart"/>
      <w:r w:rsidRPr="008606D1">
        <w:rPr>
          <w:rFonts w:ascii="Sylfaen" w:hAnsi="Sylfaen"/>
          <w:sz w:val="24"/>
          <w:szCs w:val="24"/>
        </w:rPr>
        <w:t>լրագրող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Դավիթ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Սարգսյանի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գործով</w:t>
      </w:r>
      <w:proofErr w:type="spellEnd"/>
      <w:r w:rsidRPr="008606D1">
        <w:rPr>
          <w:rFonts w:ascii="Sylfaen" w:hAnsi="Sylfaen"/>
          <w:sz w:val="24"/>
          <w:szCs w:val="24"/>
        </w:rPr>
        <w:t>։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sz w:val="24"/>
          <w:szCs w:val="24"/>
        </w:rPr>
        <w:t xml:space="preserve">ԶԼՄ-ի </w:t>
      </w:r>
      <w:proofErr w:type="spellStart"/>
      <w:r w:rsidRPr="008606D1">
        <w:rPr>
          <w:rFonts w:ascii="Sylfaen" w:hAnsi="Sylfaen"/>
          <w:sz w:val="24"/>
          <w:szCs w:val="24"/>
        </w:rPr>
        <w:t>նկատմամբ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ապահովման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կիրառելն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ինքնին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լրացուցիչ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ճնշում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գործադրելու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և </w:t>
      </w:r>
      <w:proofErr w:type="spellStart"/>
      <w:r w:rsidRPr="008606D1">
        <w:rPr>
          <w:rFonts w:ascii="Sylfaen" w:hAnsi="Sylfaen"/>
          <w:sz w:val="24"/>
          <w:szCs w:val="24"/>
        </w:rPr>
        <w:t>խմբագրության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հետ</w:t>
      </w:r>
      <w:proofErr w:type="spellEnd"/>
      <w:r w:rsidRPr="008606D1">
        <w:rPr>
          <w:rFonts w:ascii="Sylfaen" w:hAnsi="Sylfaen"/>
          <w:sz w:val="24"/>
          <w:szCs w:val="24"/>
        </w:rPr>
        <w:t xml:space="preserve"> «</w:t>
      </w:r>
      <w:proofErr w:type="spellStart"/>
      <w:r w:rsidRPr="008606D1">
        <w:rPr>
          <w:rFonts w:ascii="Sylfaen" w:hAnsi="Sylfaen"/>
          <w:sz w:val="24"/>
          <w:szCs w:val="24"/>
        </w:rPr>
        <w:t>հաշիվ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մաքրելու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» </w:t>
      </w:r>
      <w:proofErr w:type="spellStart"/>
      <w:r w:rsidRPr="008606D1">
        <w:rPr>
          <w:rFonts w:ascii="Sylfaen" w:hAnsi="Sylfaen"/>
          <w:sz w:val="24"/>
          <w:szCs w:val="24"/>
        </w:rPr>
        <w:t>փորձ</w:t>
      </w:r>
      <w:proofErr w:type="spellEnd"/>
      <w:r w:rsidRPr="008606D1">
        <w:rPr>
          <w:rFonts w:ascii="Sylfaen" w:hAnsi="Sylfaen"/>
          <w:sz w:val="24"/>
          <w:szCs w:val="24"/>
        </w:rPr>
        <w:t xml:space="preserve"> է, </w:t>
      </w:r>
      <w:proofErr w:type="spellStart"/>
      <w:r w:rsidRPr="008606D1">
        <w:rPr>
          <w:rFonts w:ascii="Sylfaen" w:hAnsi="Sylfaen"/>
          <w:sz w:val="24"/>
          <w:szCs w:val="24"/>
        </w:rPr>
        <w:t>ինչն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անթույլատրելի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և </w:t>
      </w:r>
      <w:proofErr w:type="spellStart"/>
      <w:r w:rsidRPr="008606D1">
        <w:rPr>
          <w:rFonts w:ascii="Sylfaen" w:hAnsi="Sylfaen"/>
          <w:sz w:val="24"/>
          <w:szCs w:val="24"/>
        </w:rPr>
        <w:t>հակասում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միջազգային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նորմերին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պրակտիկային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Բայց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առավել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անընդունելի</w:t>
      </w:r>
      <w:proofErr w:type="spellEnd"/>
      <w:r w:rsidRPr="008606D1">
        <w:rPr>
          <w:rFonts w:ascii="Sylfaen" w:hAnsi="Sylfaen"/>
          <w:sz w:val="24"/>
          <w:szCs w:val="24"/>
        </w:rPr>
        <w:t xml:space="preserve"> է, </w:t>
      </w:r>
      <w:proofErr w:type="spellStart"/>
      <w:r w:rsidRPr="008606D1">
        <w:rPr>
          <w:rFonts w:ascii="Sylfaen" w:hAnsi="Sylfaen"/>
          <w:sz w:val="24"/>
          <w:szCs w:val="24"/>
        </w:rPr>
        <w:t>երբ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դատարանները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բավարարում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լրատվամիջոցների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գույքի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և </w:t>
      </w:r>
      <w:proofErr w:type="spellStart"/>
      <w:r w:rsidRPr="008606D1">
        <w:rPr>
          <w:rFonts w:ascii="Sylfaen" w:hAnsi="Sylfaen"/>
          <w:sz w:val="24"/>
          <w:szCs w:val="24"/>
        </w:rPr>
        <w:t>դրամական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վրա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արգելանք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դնելու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այդ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միջնորդությունները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Այդպիսի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անհիմն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որոշումները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խաթարում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խմբագրությունների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բնականոն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գործունեությունը</w:t>
      </w:r>
      <w:proofErr w:type="spellEnd"/>
      <w:r w:rsidRPr="008606D1">
        <w:rPr>
          <w:rFonts w:ascii="Sylfaen" w:hAnsi="Sylfaen"/>
          <w:sz w:val="24"/>
          <w:szCs w:val="24"/>
        </w:rPr>
        <w:t xml:space="preserve">։ </w:t>
      </w:r>
      <w:proofErr w:type="spellStart"/>
      <w:r w:rsidRPr="008606D1">
        <w:rPr>
          <w:rFonts w:ascii="Sylfaen" w:hAnsi="Sylfaen"/>
          <w:sz w:val="24"/>
          <w:szCs w:val="24"/>
        </w:rPr>
        <w:t>Մինչդեռ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դատարանները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պետք</w:t>
      </w:r>
      <w:proofErr w:type="spellEnd"/>
      <w:r w:rsidRPr="008606D1">
        <w:rPr>
          <w:rFonts w:ascii="Sylfaen" w:hAnsi="Sylfaen"/>
          <w:sz w:val="24"/>
          <w:szCs w:val="24"/>
        </w:rPr>
        <w:t xml:space="preserve"> է </w:t>
      </w:r>
      <w:proofErr w:type="spellStart"/>
      <w:r w:rsidRPr="008606D1">
        <w:rPr>
          <w:rFonts w:ascii="Sylfaen" w:hAnsi="Sylfaen"/>
          <w:sz w:val="24"/>
          <w:szCs w:val="24"/>
        </w:rPr>
        <w:t>դա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թույլ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չտան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, </w:t>
      </w:r>
      <w:proofErr w:type="spellStart"/>
      <w:r w:rsidRPr="008606D1">
        <w:rPr>
          <w:rFonts w:ascii="Sylfaen" w:hAnsi="Sylfaen"/>
          <w:sz w:val="24"/>
          <w:szCs w:val="24"/>
        </w:rPr>
        <w:t>ինչպես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նաև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հակազդեն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հայցվորների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դատական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մեխանիզմները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որպես</w:t>
      </w:r>
      <w:proofErr w:type="spellEnd"/>
      <w:r w:rsidRPr="008606D1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8606D1">
        <w:rPr>
          <w:rFonts w:ascii="Sylfaen" w:hAnsi="Sylfaen"/>
          <w:sz w:val="24"/>
          <w:szCs w:val="24"/>
        </w:rPr>
        <w:t>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նկատմամբ</w:t>
      </w:r>
      <w:proofErr w:type="spellEnd"/>
      <w:r w:rsidRPr="008606D1">
        <w:rPr>
          <w:rFonts w:ascii="Sylfaen" w:hAnsi="Sylfaen"/>
          <w:sz w:val="24"/>
          <w:szCs w:val="24"/>
        </w:rPr>
        <w:t xml:space="preserve"> «</w:t>
      </w:r>
      <w:proofErr w:type="spellStart"/>
      <w:r w:rsidRPr="008606D1">
        <w:rPr>
          <w:rFonts w:ascii="Sylfaen" w:hAnsi="Sylfaen"/>
          <w:sz w:val="24"/>
          <w:szCs w:val="24"/>
        </w:rPr>
        <w:t>պատժիչ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գործիք</w:t>
      </w:r>
      <w:proofErr w:type="spellEnd"/>
      <w:r w:rsidRPr="008606D1">
        <w:rPr>
          <w:rFonts w:ascii="Sylfaen" w:hAnsi="Sylfaen"/>
          <w:sz w:val="24"/>
          <w:szCs w:val="24"/>
        </w:rPr>
        <w:t xml:space="preserve">» </w:t>
      </w:r>
      <w:proofErr w:type="spellStart"/>
      <w:r w:rsidRPr="008606D1">
        <w:rPr>
          <w:rFonts w:ascii="Sylfaen" w:hAnsi="Sylfaen"/>
          <w:sz w:val="24"/>
          <w:szCs w:val="24"/>
        </w:rPr>
        <w:t>կիրառելու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փորձերին</w:t>
      </w:r>
      <w:proofErr w:type="spellEnd"/>
      <w:r w:rsidRPr="008606D1">
        <w:rPr>
          <w:rFonts w:ascii="Sylfaen" w:hAnsi="Sylfaen"/>
          <w:sz w:val="24"/>
          <w:szCs w:val="24"/>
        </w:rPr>
        <w:t>։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06D1">
        <w:rPr>
          <w:rFonts w:ascii="Sylfaen" w:hAnsi="Sylfaen"/>
          <w:sz w:val="24"/>
          <w:szCs w:val="24"/>
        </w:rPr>
        <w:t>Հաշվի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առնելով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վերոգրյալը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մենք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պահանջում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ենք</w:t>
      </w:r>
      <w:proofErr w:type="spellEnd"/>
      <w:r w:rsidRPr="008606D1">
        <w:rPr>
          <w:rFonts w:ascii="Times New Roman" w:hAnsi="Times New Roman" w:cs="Times New Roman"/>
          <w:sz w:val="24"/>
          <w:szCs w:val="24"/>
        </w:rPr>
        <w:t>․</w:t>
      </w:r>
    </w:p>
    <w:p w:rsidR="008606D1" w:rsidRPr="008606D1" w:rsidRDefault="008606D1" w:rsidP="008606D1">
      <w:pPr>
        <w:pStyle w:val="ListParagraph"/>
        <w:numPr>
          <w:ilvl w:val="0"/>
          <w:numId w:val="24"/>
        </w:num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8606D1">
        <w:rPr>
          <w:rFonts w:ascii="Sylfaen" w:hAnsi="Sylfaen"/>
          <w:sz w:val="24"/>
          <w:szCs w:val="24"/>
        </w:rPr>
        <w:t>Երևանի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ընդհանուր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իրավասության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դատարանից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անհապաղ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վերացնել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«Fip.am» </w:t>
      </w:r>
      <w:proofErr w:type="spellStart"/>
      <w:r w:rsidRPr="008606D1">
        <w:rPr>
          <w:rFonts w:ascii="Sylfaen" w:hAnsi="Sylfaen"/>
          <w:sz w:val="24"/>
          <w:szCs w:val="24"/>
        </w:rPr>
        <w:t>փաստերի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ստուգման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հարթակի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հիմնադիր</w:t>
      </w:r>
      <w:proofErr w:type="spellEnd"/>
      <w:r w:rsidRPr="008606D1">
        <w:rPr>
          <w:rFonts w:ascii="Sylfaen" w:hAnsi="Sylfaen"/>
          <w:sz w:val="24"/>
          <w:szCs w:val="24"/>
        </w:rPr>
        <w:t xml:space="preserve"> «</w:t>
      </w:r>
      <w:proofErr w:type="spellStart"/>
      <w:r w:rsidRPr="008606D1">
        <w:rPr>
          <w:rFonts w:ascii="Sylfaen" w:hAnsi="Sylfaen"/>
          <w:sz w:val="24"/>
          <w:szCs w:val="24"/>
        </w:rPr>
        <w:t>Իրազեկ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քաղաքացիների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միավորում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» ՀԿ-ի </w:t>
      </w:r>
      <w:proofErr w:type="spellStart"/>
      <w:r w:rsidRPr="008606D1">
        <w:rPr>
          <w:rFonts w:ascii="Sylfaen" w:hAnsi="Sylfaen"/>
          <w:sz w:val="24"/>
          <w:szCs w:val="24"/>
        </w:rPr>
        <w:t>գույքի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վրա</w:t>
      </w:r>
      <w:proofErr w:type="spellEnd"/>
      <w:r w:rsidRPr="008606D1">
        <w:rPr>
          <w:rFonts w:ascii="Sylfaen" w:hAnsi="Sylfaen"/>
          <w:sz w:val="24"/>
          <w:szCs w:val="24"/>
        </w:rPr>
        <w:t xml:space="preserve"> 1 </w:t>
      </w:r>
      <w:proofErr w:type="spellStart"/>
      <w:r w:rsidRPr="008606D1">
        <w:rPr>
          <w:rFonts w:ascii="Sylfaen" w:hAnsi="Sylfaen"/>
          <w:sz w:val="24"/>
          <w:szCs w:val="24"/>
        </w:rPr>
        <w:t>միլիոն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դրամի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չափով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արգելանք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դնելու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որոշումը</w:t>
      </w:r>
      <w:proofErr w:type="spellEnd"/>
      <w:r w:rsidRPr="008606D1">
        <w:rPr>
          <w:rFonts w:ascii="Sylfaen" w:hAnsi="Sylfaen"/>
          <w:sz w:val="24"/>
          <w:szCs w:val="24"/>
        </w:rPr>
        <w:t xml:space="preserve"> և </w:t>
      </w:r>
      <w:proofErr w:type="spellStart"/>
      <w:r w:rsidRPr="008606D1">
        <w:rPr>
          <w:rFonts w:ascii="Sylfaen" w:hAnsi="Sylfaen"/>
          <w:sz w:val="24"/>
          <w:szCs w:val="24"/>
        </w:rPr>
        <w:t>հետ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կանչել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ԴԱՀԿ-</w:t>
      </w:r>
      <w:proofErr w:type="spellStart"/>
      <w:r w:rsidRPr="008606D1">
        <w:rPr>
          <w:rFonts w:ascii="Sylfaen" w:hAnsi="Sylfaen"/>
          <w:sz w:val="24"/>
          <w:szCs w:val="24"/>
        </w:rPr>
        <w:t>ին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ուղարկած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կատարողական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թերթը</w:t>
      </w:r>
      <w:proofErr w:type="spellEnd"/>
      <w:r w:rsidRPr="008606D1">
        <w:rPr>
          <w:rFonts w:ascii="Sylfaen" w:hAnsi="Sylfaen"/>
          <w:sz w:val="24"/>
          <w:szCs w:val="24"/>
        </w:rPr>
        <w:t>,</w:t>
      </w:r>
    </w:p>
    <w:p w:rsidR="008606D1" w:rsidRPr="008606D1" w:rsidRDefault="008606D1" w:rsidP="008606D1">
      <w:pPr>
        <w:pStyle w:val="ListParagraph"/>
        <w:numPr>
          <w:ilvl w:val="0"/>
          <w:numId w:val="24"/>
        </w:num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sz w:val="24"/>
          <w:szCs w:val="24"/>
        </w:rPr>
        <w:lastRenderedPageBreak/>
        <w:t>«</w:t>
      </w:r>
      <w:proofErr w:type="spellStart"/>
      <w:r w:rsidRPr="008606D1">
        <w:rPr>
          <w:rFonts w:ascii="Sylfaen" w:hAnsi="Sylfaen"/>
          <w:sz w:val="24"/>
          <w:szCs w:val="24"/>
        </w:rPr>
        <w:t>Քաղաքացիական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պայմանագիր</w:t>
      </w:r>
      <w:proofErr w:type="spellEnd"/>
      <w:r w:rsidRPr="008606D1">
        <w:rPr>
          <w:rFonts w:ascii="Sylfaen" w:hAnsi="Sylfaen"/>
          <w:sz w:val="24"/>
          <w:szCs w:val="24"/>
        </w:rPr>
        <w:t xml:space="preserve">» </w:t>
      </w:r>
      <w:proofErr w:type="spellStart"/>
      <w:r w:rsidRPr="008606D1">
        <w:rPr>
          <w:rFonts w:ascii="Sylfaen" w:hAnsi="Sylfaen"/>
          <w:sz w:val="24"/>
          <w:szCs w:val="24"/>
        </w:rPr>
        <w:t>կուսակցությունից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դրսևորելով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քաղաքական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լայնախոհություն</w:t>
      </w:r>
      <w:proofErr w:type="spellEnd"/>
      <w:r w:rsidRPr="008606D1">
        <w:rPr>
          <w:rFonts w:ascii="Sylfaen" w:hAnsi="Sylfaen"/>
          <w:sz w:val="24"/>
          <w:szCs w:val="24"/>
        </w:rPr>
        <w:t xml:space="preserve"> և </w:t>
      </w:r>
      <w:proofErr w:type="spellStart"/>
      <w:r w:rsidRPr="008606D1">
        <w:rPr>
          <w:rFonts w:ascii="Sylfaen" w:hAnsi="Sylfaen"/>
          <w:sz w:val="24"/>
          <w:szCs w:val="24"/>
        </w:rPr>
        <w:t>հանդուրժողականություն</w:t>
      </w:r>
      <w:proofErr w:type="spellEnd"/>
      <w:r w:rsidRPr="008606D1">
        <w:rPr>
          <w:rFonts w:ascii="Sylfaen" w:hAnsi="Sylfaen"/>
          <w:sz w:val="24"/>
          <w:szCs w:val="24"/>
        </w:rPr>
        <w:t xml:space="preserve">՝ </w:t>
      </w:r>
      <w:proofErr w:type="spellStart"/>
      <w:r w:rsidRPr="008606D1">
        <w:rPr>
          <w:rFonts w:ascii="Sylfaen" w:hAnsi="Sylfaen"/>
          <w:sz w:val="24"/>
          <w:szCs w:val="24"/>
        </w:rPr>
        <w:t>հրաժարվել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հայցի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ապահովման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միջոց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կիրառելու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միջնորդությունից</w:t>
      </w:r>
      <w:proofErr w:type="spellEnd"/>
      <w:r w:rsidRPr="008606D1">
        <w:rPr>
          <w:rFonts w:ascii="Sylfaen" w:hAnsi="Sylfaen"/>
          <w:sz w:val="24"/>
          <w:szCs w:val="24"/>
        </w:rPr>
        <w:t xml:space="preserve"> և </w:t>
      </w:r>
      <w:proofErr w:type="spellStart"/>
      <w:r w:rsidRPr="008606D1">
        <w:rPr>
          <w:rFonts w:ascii="Sylfaen" w:hAnsi="Sylfaen"/>
          <w:sz w:val="24"/>
          <w:szCs w:val="24"/>
        </w:rPr>
        <w:t>դատական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գործում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կենտրոնանալ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բուն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տեղեկատվական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վեճի</w:t>
      </w:r>
      <w:proofErr w:type="spellEnd"/>
      <w:r w:rsidRPr="008606D1">
        <w:rPr>
          <w:rFonts w:ascii="Sylfaen" w:hAnsi="Sylfaen"/>
          <w:sz w:val="24"/>
          <w:szCs w:val="24"/>
        </w:rPr>
        <w:t xml:space="preserve"> </w:t>
      </w:r>
      <w:proofErr w:type="spellStart"/>
      <w:r w:rsidRPr="008606D1">
        <w:rPr>
          <w:rFonts w:ascii="Sylfaen" w:hAnsi="Sylfaen"/>
          <w:sz w:val="24"/>
          <w:szCs w:val="24"/>
        </w:rPr>
        <w:t>վրա</w:t>
      </w:r>
      <w:proofErr w:type="spellEnd"/>
      <w:r w:rsidRPr="008606D1">
        <w:rPr>
          <w:rFonts w:ascii="Sylfaen" w:hAnsi="Sylfaen"/>
          <w:sz w:val="24"/>
          <w:szCs w:val="24"/>
        </w:rPr>
        <w:t>։</w:t>
      </w:r>
    </w:p>
    <w:bookmarkEnd w:id="0"/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ԲԱԶՄԱԿՈՂՄԱՆԻ ՏԵՂԵԿԱՏՎՈՒԹՅԱՆ ԻՆՍՏԻՏՈՒՏ — ՀԱՅԱՍՏԱՆ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8606D1" w:rsidRPr="008606D1" w:rsidRDefault="008606D1" w:rsidP="008606D1">
      <w:pPr>
        <w:spacing w:line="240" w:lineRule="auto"/>
        <w:rPr>
          <w:rFonts w:ascii="Sylfaen" w:hAnsi="Sylfaen"/>
          <w:sz w:val="24"/>
          <w:szCs w:val="24"/>
        </w:rPr>
      </w:pPr>
      <w:r w:rsidRPr="008606D1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BE6F58" w:rsidRPr="001F2945" w:rsidRDefault="00BE6F58" w:rsidP="008606D1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</w:rPr>
      </w:pPr>
    </w:p>
    <w:sectPr w:rsidR="00BE6F58" w:rsidRPr="001F2945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9E"/>
    <w:multiLevelType w:val="hybridMultilevel"/>
    <w:tmpl w:val="821879E0"/>
    <w:lvl w:ilvl="0" w:tplc="99F6D93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6006"/>
    <w:multiLevelType w:val="hybridMultilevel"/>
    <w:tmpl w:val="1A4072BC"/>
    <w:lvl w:ilvl="0" w:tplc="3FCA74B0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1ACA"/>
    <w:multiLevelType w:val="hybridMultilevel"/>
    <w:tmpl w:val="BF1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0E9"/>
    <w:multiLevelType w:val="hybridMultilevel"/>
    <w:tmpl w:val="A59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17C6"/>
    <w:multiLevelType w:val="hybridMultilevel"/>
    <w:tmpl w:val="415AA094"/>
    <w:lvl w:ilvl="0" w:tplc="06A8A3E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8F9"/>
    <w:multiLevelType w:val="hybridMultilevel"/>
    <w:tmpl w:val="62BC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1"/>
  </w:num>
  <w:num w:numId="5">
    <w:abstractNumId w:val="19"/>
  </w:num>
  <w:num w:numId="6">
    <w:abstractNumId w:val="11"/>
  </w:num>
  <w:num w:numId="7">
    <w:abstractNumId w:val="3"/>
  </w:num>
  <w:num w:numId="8">
    <w:abstractNumId w:val="6"/>
  </w:num>
  <w:num w:numId="9">
    <w:abstractNumId w:val="17"/>
  </w:num>
  <w:num w:numId="10">
    <w:abstractNumId w:val="14"/>
  </w:num>
  <w:num w:numId="11">
    <w:abstractNumId w:val="2"/>
  </w:num>
  <w:num w:numId="12">
    <w:abstractNumId w:val="18"/>
  </w:num>
  <w:num w:numId="13">
    <w:abstractNumId w:val="22"/>
  </w:num>
  <w:num w:numId="14">
    <w:abstractNumId w:val="13"/>
  </w:num>
  <w:num w:numId="15">
    <w:abstractNumId w:val="9"/>
  </w:num>
  <w:num w:numId="16">
    <w:abstractNumId w:val="16"/>
  </w:num>
  <w:num w:numId="17">
    <w:abstractNumId w:val="5"/>
  </w:num>
  <w:num w:numId="18">
    <w:abstractNumId w:val="7"/>
  </w:num>
  <w:num w:numId="19">
    <w:abstractNumId w:val="10"/>
  </w:num>
  <w:num w:numId="20">
    <w:abstractNumId w:val="0"/>
  </w:num>
  <w:num w:numId="21">
    <w:abstractNumId w:val="12"/>
  </w:num>
  <w:num w:numId="22">
    <w:abstractNumId w:val="4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1F2945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5577E"/>
    <w:rsid w:val="00670684"/>
    <w:rsid w:val="006F183D"/>
    <w:rsid w:val="006F30C6"/>
    <w:rsid w:val="007036BD"/>
    <w:rsid w:val="0074774F"/>
    <w:rsid w:val="00750DBF"/>
    <w:rsid w:val="007779E5"/>
    <w:rsid w:val="0082306D"/>
    <w:rsid w:val="008513A9"/>
    <w:rsid w:val="008606D1"/>
    <w:rsid w:val="00864C29"/>
    <w:rsid w:val="008722EF"/>
    <w:rsid w:val="008B4E9E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AC0396"/>
    <w:rsid w:val="00AC3FC2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B65FE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.am/23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2902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34</cp:revision>
  <dcterms:created xsi:type="dcterms:W3CDTF">2022-01-21T15:08:00Z</dcterms:created>
  <dcterms:modified xsi:type="dcterms:W3CDTF">2025-10-01T11:03:00Z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